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403E" w:rsidRDefault="00CA403E" w:rsidP="004D6C42">
      <w:pPr>
        <w:pStyle w:val="1"/>
        <w:ind w:left="0" w:firstLine="567"/>
        <w:jc w:val="center"/>
        <w:rPr>
          <w:sz w:val="28"/>
          <w:szCs w:val="28"/>
        </w:rPr>
      </w:pPr>
      <w:r>
        <w:rPr>
          <w:sz w:val="28"/>
          <w:szCs w:val="28"/>
        </w:rPr>
        <w:t>СПИСОК</w:t>
      </w:r>
    </w:p>
    <w:p w:rsidR="00CA403E" w:rsidRDefault="00CA403E" w:rsidP="004D6C42">
      <w:pPr>
        <w:ind w:firstLine="567"/>
        <w:jc w:val="center"/>
        <w:rPr>
          <w:sz w:val="28"/>
        </w:rPr>
      </w:pPr>
      <w:r w:rsidRPr="0015376D">
        <w:rPr>
          <w:sz w:val="28"/>
          <w:szCs w:val="28"/>
        </w:rPr>
        <w:t>научных и научно-методических</w:t>
      </w:r>
      <w:r>
        <w:rPr>
          <w:sz w:val="28"/>
        </w:rPr>
        <w:t xml:space="preserve"> работ за 2011 г.</w:t>
      </w:r>
    </w:p>
    <w:p w:rsidR="00CA403E" w:rsidRDefault="00CA403E" w:rsidP="004D6C42">
      <w:pPr>
        <w:ind w:firstLine="567"/>
        <w:jc w:val="center"/>
        <w:rPr>
          <w:sz w:val="28"/>
        </w:rPr>
      </w:pPr>
      <w:r>
        <w:rPr>
          <w:sz w:val="28"/>
        </w:rPr>
        <w:t>старшего преподавателя кафедры русской литературы</w:t>
      </w:r>
    </w:p>
    <w:p w:rsidR="00CA403E" w:rsidRDefault="00CA403E" w:rsidP="004D6C42">
      <w:pPr>
        <w:ind w:firstLine="567"/>
        <w:jc w:val="center"/>
        <w:rPr>
          <w:sz w:val="28"/>
        </w:rPr>
      </w:pPr>
      <w:r>
        <w:rPr>
          <w:sz w:val="28"/>
        </w:rPr>
        <w:t xml:space="preserve">филологического факультета Белгосуниверситета </w:t>
      </w:r>
    </w:p>
    <w:p w:rsidR="00CA403E" w:rsidRDefault="00CA403E" w:rsidP="004D6C42">
      <w:pPr>
        <w:ind w:firstLine="567"/>
        <w:jc w:val="center"/>
        <w:rPr>
          <w:sz w:val="28"/>
        </w:rPr>
      </w:pPr>
      <w:r w:rsidRPr="00070FAA">
        <w:rPr>
          <w:sz w:val="28"/>
        </w:rPr>
        <w:t>Горбач</w:t>
      </w:r>
      <w:r w:rsidR="004A5648">
        <w:rPr>
          <w:sz w:val="28"/>
          <w:lang w:val="be-BY"/>
        </w:rPr>
        <w:t>ё</w:t>
      </w:r>
      <w:r w:rsidRPr="00070FAA">
        <w:rPr>
          <w:sz w:val="28"/>
          <w:lang w:val="be-BY"/>
        </w:rPr>
        <w:t>ва</w:t>
      </w:r>
      <w:r w:rsidRPr="00070FAA">
        <w:rPr>
          <w:sz w:val="28"/>
        </w:rPr>
        <w:t xml:space="preserve"> Александра Юрьевича</w:t>
      </w:r>
    </w:p>
    <w:p w:rsidR="00CA403E" w:rsidRPr="00070FAA" w:rsidRDefault="00CA403E" w:rsidP="004D6C42">
      <w:pPr>
        <w:tabs>
          <w:tab w:val="left" w:pos="6549"/>
        </w:tabs>
        <w:ind w:firstLine="567"/>
        <w:rPr>
          <w:sz w:val="28"/>
        </w:rPr>
      </w:pPr>
      <w:r>
        <w:rPr>
          <w:sz w:val="28"/>
        </w:rPr>
        <w:tab/>
      </w:r>
    </w:p>
    <w:p w:rsidR="006609C6" w:rsidRPr="00E12179" w:rsidRDefault="00804197" w:rsidP="004D6C4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6609C6" w:rsidRPr="00E12179">
        <w:rPr>
          <w:sz w:val="28"/>
          <w:szCs w:val="28"/>
        </w:rPr>
        <w:t>Философский дневник (2009 – 2010 гг.). Философские статьи</w:t>
      </w:r>
      <w:r w:rsidR="00E80683">
        <w:rPr>
          <w:sz w:val="28"/>
          <w:szCs w:val="28"/>
        </w:rPr>
        <w:t xml:space="preserve">. – </w:t>
      </w:r>
      <w:r w:rsidR="006609C6" w:rsidRPr="00E12179">
        <w:rPr>
          <w:sz w:val="28"/>
          <w:szCs w:val="28"/>
        </w:rPr>
        <w:t>Минск: Издательство А. Г. Печенко, 2011. – 232 с.</w:t>
      </w:r>
    </w:p>
    <w:p w:rsidR="00E12179" w:rsidRPr="00E12179" w:rsidRDefault="00804197" w:rsidP="004D6C42">
      <w:pPr>
        <w:ind w:firstLine="567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 xml:space="preserve">2. </w:t>
      </w:r>
      <w:r w:rsidR="00E12179" w:rsidRPr="00E12179">
        <w:rPr>
          <w:sz w:val="28"/>
          <w:szCs w:val="28"/>
          <w:lang w:val="be-BY"/>
        </w:rPr>
        <w:t>Методология научного познания</w:t>
      </w:r>
      <w:r w:rsidR="00E12179" w:rsidRPr="00804197">
        <w:rPr>
          <w:sz w:val="28"/>
          <w:szCs w:val="28"/>
        </w:rPr>
        <w:t xml:space="preserve"> // </w:t>
      </w:r>
      <w:r w:rsidR="00E12179" w:rsidRPr="00E12179">
        <w:rPr>
          <w:sz w:val="28"/>
          <w:szCs w:val="28"/>
        </w:rPr>
        <w:t>Чалавек. Грамадства. Свет. – 2011. –  № 1. – С. 9 – 12.</w:t>
      </w:r>
    </w:p>
    <w:p w:rsidR="00E12179" w:rsidRPr="00E12179" w:rsidRDefault="00804197" w:rsidP="004D6C42">
      <w:pPr>
        <w:ind w:firstLine="567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 xml:space="preserve">3. </w:t>
      </w:r>
      <w:r w:rsidR="00E12179" w:rsidRPr="00E12179">
        <w:rPr>
          <w:sz w:val="28"/>
          <w:szCs w:val="28"/>
          <w:lang w:val="be-BY"/>
        </w:rPr>
        <w:t xml:space="preserve">Паэт Васіль Гадулька </w:t>
      </w:r>
      <w:r w:rsidR="00E12179" w:rsidRPr="00E12179">
        <w:rPr>
          <w:sz w:val="28"/>
          <w:szCs w:val="28"/>
        </w:rPr>
        <w:t xml:space="preserve">// </w:t>
      </w:r>
      <w:r w:rsidR="00E12179" w:rsidRPr="00E12179">
        <w:rPr>
          <w:sz w:val="28"/>
          <w:szCs w:val="28"/>
          <w:lang w:val="be-BY"/>
        </w:rPr>
        <w:t xml:space="preserve">Роднае слова. </w:t>
      </w:r>
      <w:r w:rsidR="00E12179" w:rsidRPr="00E12179">
        <w:rPr>
          <w:sz w:val="28"/>
          <w:szCs w:val="28"/>
        </w:rPr>
        <w:t>– 2011. –  № 2. – С. 30 – 32.</w:t>
      </w:r>
      <w:r w:rsidR="00E12179" w:rsidRPr="00E12179">
        <w:rPr>
          <w:sz w:val="28"/>
          <w:szCs w:val="28"/>
          <w:lang w:val="be-BY"/>
        </w:rPr>
        <w:t xml:space="preserve"> </w:t>
      </w:r>
    </w:p>
    <w:p w:rsidR="00E12179" w:rsidRPr="00E12179" w:rsidRDefault="00804197" w:rsidP="004D6C4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be-BY"/>
        </w:rPr>
        <w:t xml:space="preserve">4. </w:t>
      </w:r>
      <w:r w:rsidR="00E12179" w:rsidRPr="00E12179">
        <w:rPr>
          <w:sz w:val="28"/>
          <w:szCs w:val="28"/>
          <w:lang w:val="be-BY"/>
        </w:rPr>
        <w:t xml:space="preserve">Творческая судьба Анны Ахматовой </w:t>
      </w:r>
      <w:r w:rsidR="00E12179" w:rsidRPr="00E12179">
        <w:rPr>
          <w:sz w:val="28"/>
          <w:szCs w:val="28"/>
        </w:rPr>
        <w:t xml:space="preserve">// </w:t>
      </w:r>
      <w:r w:rsidR="00E12179" w:rsidRPr="00E12179">
        <w:rPr>
          <w:sz w:val="28"/>
          <w:szCs w:val="28"/>
          <w:lang w:val="be-BY"/>
        </w:rPr>
        <w:t>Русский язык и литература</w:t>
      </w:r>
      <w:r w:rsidR="00E12179" w:rsidRPr="00E12179">
        <w:rPr>
          <w:sz w:val="28"/>
          <w:szCs w:val="28"/>
        </w:rPr>
        <w:t>. – 2011. –  № 2. – С. 11 – 16; №  3. – С. 20 – 30.</w:t>
      </w:r>
    </w:p>
    <w:p w:rsidR="00E12179" w:rsidRPr="00E12179" w:rsidRDefault="00804197" w:rsidP="004D6C4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="00E12179" w:rsidRPr="00E12179">
        <w:rPr>
          <w:sz w:val="28"/>
          <w:szCs w:val="28"/>
        </w:rPr>
        <w:t>Русская литература ХХ – начала Х</w:t>
      </w:r>
      <w:r w:rsidR="00E12179" w:rsidRPr="00E12179">
        <w:rPr>
          <w:sz w:val="28"/>
          <w:szCs w:val="28"/>
          <w:lang w:val="be-BY"/>
        </w:rPr>
        <w:t>I</w:t>
      </w:r>
      <w:r w:rsidR="00E12179" w:rsidRPr="00E12179">
        <w:rPr>
          <w:sz w:val="28"/>
          <w:szCs w:val="28"/>
        </w:rPr>
        <w:t>Х века: избранные имена и страницы</w:t>
      </w:r>
      <w:r w:rsidR="00E80683">
        <w:rPr>
          <w:sz w:val="28"/>
          <w:szCs w:val="28"/>
        </w:rPr>
        <w:t xml:space="preserve">. – </w:t>
      </w:r>
      <w:r w:rsidR="00E12179" w:rsidRPr="00E12179">
        <w:rPr>
          <w:sz w:val="28"/>
          <w:szCs w:val="28"/>
        </w:rPr>
        <w:t>Минск: Тетрасистемс</w:t>
      </w:r>
      <w:bookmarkStart w:id="0" w:name="_GoBack"/>
      <w:bookmarkEnd w:id="0"/>
      <w:r w:rsidR="00E12179" w:rsidRPr="00E12179">
        <w:rPr>
          <w:sz w:val="28"/>
          <w:szCs w:val="28"/>
        </w:rPr>
        <w:t>, 2011. – 224 с.</w:t>
      </w:r>
    </w:p>
    <w:p w:rsidR="00E12179" w:rsidRPr="00E12179" w:rsidRDefault="00804197" w:rsidP="004D6C4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="00E12179" w:rsidRPr="00E12179">
        <w:rPr>
          <w:sz w:val="28"/>
          <w:szCs w:val="28"/>
        </w:rPr>
        <w:t>Конфликт в «маленькой трагедии» А. С. Пушкина «Пир во время чумы» // Качество языкового и литературного образования: содержание и методика обучения: Сборник научных статей.</w:t>
      </w:r>
      <w:r w:rsidR="00E12179" w:rsidRPr="00E12179">
        <w:rPr>
          <w:sz w:val="28"/>
          <w:szCs w:val="28"/>
          <w:lang w:val="be-BY"/>
        </w:rPr>
        <w:t xml:space="preserve"> – Минск, 201</w:t>
      </w:r>
      <w:r w:rsidR="00E12179" w:rsidRPr="00E12179">
        <w:rPr>
          <w:sz w:val="28"/>
          <w:szCs w:val="28"/>
        </w:rPr>
        <w:t>1</w:t>
      </w:r>
      <w:r w:rsidR="00E12179" w:rsidRPr="00E12179">
        <w:rPr>
          <w:sz w:val="28"/>
          <w:szCs w:val="28"/>
          <w:lang w:val="be-BY"/>
        </w:rPr>
        <w:t xml:space="preserve">. – С. </w:t>
      </w:r>
      <w:r w:rsidR="00E12179" w:rsidRPr="00E12179">
        <w:rPr>
          <w:sz w:val="28"/>
          <w:szCs w:val="28"/>
        </w:rPr>
        <w:t>236</w:t>
      </w:r>
      <w:r w:rsidR="00E12179" w:rsidRPr="00E12179">
        <w:rPr>
          <w:sz w:val="28"/>
          <w:szCs w:val="28"/>
          <w:lang w:val="be-BY"/>
        </w:rPr>
        <w:t xml:space="preserve"> – </w:t>
      </w:r>
      <w:r w:rsidR="00E12179" w:rsidRPr="00E12179">
        <w:rPr>
          <w:sz w:val="28"/>
          <w:szCs w:val="28"/>
        </w:rPr>
        <w:t>240</w:t>
      </w:r>
      <w:r w:rsidR="00E12179" w:rsidRPr="00E12179">
        <w:rPr>
          <w:sz w:val="28"/>
          <w:szCs w:val="28"/>
          <w:lang w:val="be-BY"/>
        </w:rPr>
        <w:t xml:space="preserve">. </w:t>
      </w:r>
    </w:p>
    <w:p w:rsidR="00E12179" w:rsidRPr="00E12179" w:rsidRDefault="00804197" w:rsidP="004D6C4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="00E12179" w:rsidRPr="00E12179">
        <w:rPr>
          <w:sz w:val="28"/>
          <w:szCs w:val="28"/>
        </w:rPr>
        <w:t xml:space="preserve">Анна Ахматова, гений «женской поэзии» // Филолог: </w:t>
      </w:r>
      <w:r w:rsidR="00487E36">
        <w:rPr>
          <w:sz w:val="28"/>
          <w:szCs w:val="28"/>
        </w:rPr>
        <w:t>С</w:t>
      </w:r>
      <w:r w:rsidR="00E12179" w:rsidRPr="00E12179">
        <w:rPr>
          <w:sz w:val="28"/>
          <w:szCs w:val="28"/>
        </w:rPr>
        <w:t>борник материалов для учащихся. – Минск, 2011. – С. 56 – 72.</w:t>
      </w:r>
      <w:r w:rsidR="00E12179" w:rsidRPr="00E12179">
        <w:rPr>
          <w:sz w:val="28"/>
          <w:szCs w:val="28"/>
          <w:lang w:val="be-BY"/>
        </w:rPr>
        <w:t xml:space="preserve"> </w:t>
      </w:r>
    </w:p>
    <w:p w:rsidR="00E12179" w:rsidRPr="00E12179" w:rsidRDefault="00804197" w:rsidP="004D6C42">
      <w:pPr>
        <w:ind w:firstLine="567"/>
        <w:jc w:val="both"/>
        <w:rPr>
          <w:sz w:val="28"/>
          <w:szCs w:val="28"/>
          <w:lang w:val="be-BY"/>
        </w:rPr>
      </w:pPr>
      <w:r>
        <w:rPr>
          <w:sz w:val="28"/>
          <w:szCs w:val="28"/>
        </w:rPr>
        <w:t xml:space="preserve">8. </w:t>
      </w:r>
      <w:r w:rsidR="00E12179" w:rsidRPr="00E12179">
        <w:rPr>
          <w:sz w:val="28"/>
          <w:szCs w:val="28"/>
        </w:rPr>
        <w:t>«</w:t>
      </w:r>
      <w:r w:rsidR="00E12179" w:rsidRPr="00E12179">
        <w:rPr>
          <w:sz w:val="28"/>
          <w:szCs w:val="28"/>
          <w:lang w:val="be-BY"/>
        </w:rPr>
        <w:t>Я была тогда с моим народом…</w:t>
      </w:r>
      <w:r w:rsidR="00E12179" w:rsidRPr="00E12179">
        <w:rPr>
          <w:sz w:val="28"/>
          <w:szCs w:val="28"/>
        </w:rPr>
        <w:t>»</w:t>
      </w:r>
      <w:r w:rsidR="00E12179" w:rsidRPr="00E12179">
        <w:rPr>
          <w:sz w:val="28"/>
          <w:szCs w:val="28"/>
          <w:lang w:val="be-BY"/>
        </w:rPr>
        <w:t>: судьба Анны Ахматовой в советскую эпоху</w:t>
      </w:r>
      <w:r w:rsidR="00E12179" w:rsidRPr="00E12179">
        <w:rPr>
          <w:sz w:val="28"/>
          <w:szCs w:val="28"/>
        </w:rPr>
        <w:t xml:space="preserve"> // Фокус: научно-популярный журнал. – 2011. –  № 4. – С. 16 – 21.</w:t>
      </w:r>
    </w:p>
    <w:p w:rsidR="00E12179" w:rsidRPr="00E12179" w:rsidRDefault="00E12179" w:rsidP="004D6C42">
      <w:pPr>
        <w:ind w:firstLine="567"/>
        <w:rPr>
          <w:sz w:val="28"/>
          <w:szCs w:val="28"/>
          <w:lang w:val="be-BY"/>
        </w:rPr>
      </w:pPr>
    </w:p>
    <w:p w:rsidR="00E12179" w:rsidRPr="00E12179" w:rsidRDefault="00E12179" w:rsidP="004D6C42">
      <w:pPr>
        <w:ind w:firstLine="567"/>
        <w:jc w:val="both"/>
        <w:rPr>
          <w:sz w:val="28"/>
          <w:szCs w:val="28"/>
          <w:lang w:val="be-BY"/>
        </w:rPr>
      </w:pPr>
    </w:p>
    <w:p w:rsidR="00925263" w:rsidRPr="00E12179" w:rsidRDefault="004A5648" w:rsidP="004D6C42">
      <w:pPr>
        <w:ind w:firstLine="567"/>
        <w:rPr>
          <w:sz w:val="28"/>
          <w:szCs w:val="28"/>
        </w:rPr>
      </w:pPr>
    </w:p>
    <w:sectPr w:rsidR="00925263" w:rsidRPr="00E12179" w:rsidSect="002C44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576DA"/>
    <w:rsid w:val="000576DA"/>
    <w:rsid w:val="00255357"/>
    <w:rsid w:val="002C4417"/>
    <w:rsid w:val="00487E36"/>
    <w:rsid w:val="004A5648"/>
    <w:rsid w:val="004D6C42"/>
    <w:rsid w:val="006609C6"/>
    <w:rsid w:val="0069399B"/>
    <w:rsid w:val="00804197"/>
    <w:rsid w:val="008E1423"/>
    <w:rsid w:val="00CA403E"/>
    <w:rsid w:val="00E12179"/>
    <w:rsid w:val="00E806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09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403E"/>
    <w:pPr>
      <w:keepNext/>
      <w:ind w:left="4320" w:firstLine="720"/>
      <w:outlineLvl w:val="0"/>
    </w:pPr>
    <w:rPr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A403E"/>
    <w:rPr>
      <w:rFonts w:ascii="Times New Roman" w:eastAsia="Times New Roman" w:hAnsi="Times New Roman" w:cs="Times New Roman"/>
      <w:b/>
      <w:sz w:val="32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172</Words>
  <Characters>983</Characters>
  <Application>Microsoft Office Word</Application>
  <DocSecurity>0</DocSecurity>
  <Lines>8</Lines>
  <Paragraphs>2</Paragraphs>
  <ScaleCrop>false</ScaleCrop>
  <Company/>
  <LinksUpToDate>false</LinksUpToDate>
  <CharactersWithSpaces>1153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дом</cp:lastModifiedBy>
  <cp:revision>10</cp:revision>
  <dcterms:created xsi:type="dcterms:W3CDTF">2014-11-02T07:47:00Z</dcterms:created>
  <dcterms:modified xsi:type="dcterms:W3CDTF">2020-01-30T07:31:00Z</dcterms:modified>
</cp:coreProperties>
</file>